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DD" w:rsidRPr="000B31DD" w:rsidRDefault="000B31DD" w:rsidP="009169E1">
      <w:pPr>
        <w:pageBreakBefore/>
        <w:spacing w:before="120"/>
        <w:ind w:right="51" w:firstLine="709"/>
        <w:jc w:val="center"/>
        <w:rPr>
          <w:b/>
          <w:sz w:val="28"/>
          <w:szCs w:val="28"/>
          <w:lang w:val="ru-RU"/>
        </w:rPr>
      </w:pPr>
      <w:r w:rsidRPr="000B31DD">
        <w:rPr>
          <w:b/>
          <w:sz w:val="28"/>
          <w:szCs w:val="28"/>
          <w:lang w:val="ru-RU"/>
        </w:rPr>
        <w:t xml:space="preserve">Результаты контрольно-надзорной деятельности </w:t>
      </w:r>
      <w:r w:rsidR="000F0F88" w:rsidRPr="000F0F88">
        <w:rPr>
          <w:b/>
          <w:sz w:val="28"/>
          <w:szCs w:val="28"/>
          <w:lang w:val="ru-RU"/>
        </w:rPr>
        <w:t xml:space="preserve">Департамента Росгидромета по </w:t>
      </w:r>
      <w:r w:rsidR="004A4ECE">
        <w:rPr>
          <w:b/>
          <w:sz w:val="28"/>
          <w:szCs w:val="28"/>
          <w:lang w:val="ru-RU"/>
        </w:rPr>
        <w:t>СЗФО</w:t>
      </w:r>
      <w:r w:rsidR="000F0F88" w:rsidRPr="000F0F88">
        <w:rPr>
          <w:b/>
          <w:sz w:val="28"/>
          <w:szCs w:val="28"/>
          <w:lang w:val="ru-RU"/>
        </w:rPr>
        <w:t xml:space="preserve"> </w:t>
      </w:r>
      <w:r w:rsidRPr="000B31DD">
        <w:rPr>
          <w:b/>
          <w:sz w:val="28"/>
          <w:szCs w:val="28"/>
          <w:lang w:val="ru-RU"/>
        </w:rPr>
        <w:t xml:space="preserve">за </w:t>
      </w:r>
      <w:r w:rsidR="004A4ECE">
        <w:rPr>
          <w:b/>
          <w:sz w:val="28"/>
          <w:szCs w:val="28"/>
          <w:lang w:val="ru-RU"/>
        </w:rPr>
        <w:t>октябрь</w:t>
      </w:r>
      <w:r w:rsidRPr="000B31DD">
        <w:rPr>
          <w:b/>
          <w:sz w:val="28"/>
          <w:szCs w:val="28"/>
          <w:lang w:val="ru-RU"/>
        </w:rPr>
        <w:t xml:space="preserve"> 2</w:t>
      </w:r>
      <w:r w:rsidR="002F7CCF">
        <w:rPr>
          <w:b/>
          <w:sz w:val="28"/>
          <w:szCs w:val="28"/>
          <w:lang w:val="ru-RU"/>
        </w:rPr>
        <w:t>0</w:t>
      </w:r>
      <w:r w:rsidRPr="000B31DD">
        <w:rPr>
          <w:b/>
          <w:sz w:val="28"/>
          <w:szCs w:val="28"/>
          <w:lang w:val="ru-RU"/>
        </w:rPr>
        <w:t>1</w:t>
      </w:r>
      <w:r w:rsidR="00AA5F36">
        <w:rPr>
          <w:b/>
          <w:sz w:val="28"/>
          <w:szCs w:val="28"/>
          <w:lang w:val="ru-RU"/>
        </w:rPr>
        <w:t>8</w:t>
      </w:r>
      <w:r w:rsidRPr="000B31DD">
        <w:rPr>
          <w:b/>
          <w:sz w:val="28"/>
          <w:szCs w:val="28"/>
          <w:lang w:val="ru-RU"/>
        </w:rPr>
        <w:t xml:space="preserve"> года.</w:t>
      </w:r>
    </w:p>
    <w:p w:rsidR="00D03972" w:rsidRDefault="00D03972" w:rsidP="00D03972">
      <w:pPr>
        <w:ind w:right="51"/>
        <w:jc w:val="both"/>
        <w:rPr>
          <w:sz w:val="28"/>
          <w:szCs w:val="28"/>
          <w:u w:val="single"/>
          <w:lang w:val="ru-RU"/>
        </w:rPr>
      </w:pPr>
    </w:p>
    <w:p w:rsidR="004E287F" w:rsidRDefault="004E287F" w:rsidP="00D03972">
      <w:pPr>
        <w:ind w:right="51" w:firstLine="709"/>
        <w:jc w:val="both"/>
        <w:rPr>
          <w:sz w:val="28"/>
          <w:szCs w:val="28"/>
          <w:lang w:val="ru-RU"/>
        </w:rPr>
      </w:pPr>
    </w:p>
    <w:p w:rsidR="000B31DD" w:rsidRPr="00893D3C" w:rsidRDefault="000B31DD" w:rsidP="00D03972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  <w:r w:rsidRPr="00893D3C">
        <w:rPr>
          <w:rFonts w:eastAsiaTheme="minorHAnsi"/>
          <w:sz w:val="28"/>
          <w:szCs w:val="28"/>
          <w:u w:val="single"/>
          <w:lang w:val="ru-RU" w:eastAsia="en-US"/>
        </w:rPr>
        <w:t>Планов</w:t>
      </w:r>
      <w:r w:rsidR="009169E1" w:rsidRPr="00893D3C">
        <w:rPr>
          <w:rFonts w:eastAsiaTheme="minorHAnsi"/>
          <w:sz w:val="28"/>
          <w:szCs w:val="28"/>
          <w:u w:val="single"/>
          <w:lang w:val="ru-RU" w:eastAsia="en-US"/>
        </w:rPr>
        <w:t>ые</w:t>
      </w:r>
      <w:r w:rsidRPr="00893D3C">
        <w:rPr>
          <w:rFonts w:eastAsiaTheme="minorHAnsi"/>
          <w:sz w:val="28"/>
          <w:szCs w:val="28"/>
          <w:u w:val="single"/>
          <w:lang w:val="ru-RU" w:eastAsia="en-US"/>
        </w:rPr>
        <w:t xml:space="preserve"> проверк</w:t>
      </w:r>
      <w:r w:rsidR="009169E1" w:rsidRPr="00893D3C">
        <w:rPr>
          <w:rFonts w:eastAsiaTheme="minorHAnsi"/>
          <w:sz w:val="28"/>
          <w:szCs w:val="28"/>
          <w:u w:val="single"/>
          <w:lang w:val="ru-RU" w:eastAsia="en-US"/>
        </w:rPr>
        <w:t>и</w:t>
      </w:r>
      <w:r w:rsidRPr="00893D3C">
        <w:rPr>
          <w:rFonts w:eastAsiaTheme="minorHAnsi"/>
          <w:sz w:val="28"/>
          <w:szCs w:val="28"/>
          <w:u w:val="single"/>
          <w:lang w:val="ru-RU" w:eastAsia="en-US"/>
        </w:rPr>
        <w:t>:</w:t>
      </w:r>
    </w:p>
    <w:p w:rsidR="003B46F5" w:rsidRPr="00893D3C" w:rsidRDefault="003B46F5" w:rsidP="005C76D0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p w:rsidR="00AA5F36" w:rsidRPr="00C136A3" w:rsidRDefault="000B31DD" w:rsidP="004A4EC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4A4ECE">
        <w:rPr>
          <w:rFonts w:eastAsiaTheme="minorHAnsi"/>
          <w:sz w:val="28"/>
          <w:szCs w:val="28"/>
          <w:lang w:val="ru-RU" w:eastAsia="en-US"/>
        </w:rPr>
        <w:t>22</w:t>
      </w:r>
      <w:r w:rsidR="005B20E7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4A4ECE">
        <w:rPr>
          <w:rFonts w:eastAsiaTheme="minorHAnsi"/>
          <w:sz w:val="28"/>
          <w:szCs w:val="28"/>
          <w:lang w:val="ru-RU" w:eastAsia="en-US"/>
        </w:rPr>
        <w:t>октя</w:t>
      </w:r>
      <w:r w:rsidR="004A3216">
        <w:rPr>
          <w:rFonts w:eastAsiaTheme="minorHAnsi"/>
          <w:sz w:val="28"/>
          <w:szCs w:val="28"/>
          <w:lang w:val="ru-RU" w:eastAsia="en-US"/>
        </w:rPr>
        <w:t>бря</w:t>
      </w:r>
      <w:r w:rsidR="005B20E7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по </w:t>
      </w:r>
      <w:r w:rsidR="004A4ECE">
        <w:rPr>
          <w:rFonts w:eastAsiaTheme="minorHAnsi"/>
          <w:sz w:val="28"/>
          <w:szCs w:val="28"/>
          <w:lang w:val="ru-RU" w:eastAsia="en-US"/>
        </w:rPr>
        <w:t>25</w:t>
      </w:r>
      <w:r w:rsidR="0057091F">
        <w:rPr>
          <w:rFonts w:eastAsiaTheme="minorHAnsi"/>
          <w:sz w:val="28"/>
          <w:szCs w:val="28"/>
          <w:lang w:val="ru-RU" w:eastAsia="en-US"/>
        </w:rPr>
        <w:t xml:space="preserve"> </w:t>
      </w:r>
      <w:r w:rsidR="004A4ECE">
        <w:rPr>
          <w:rFonts w:eastAsiaTheme="minorHAnsi"/>
          <w:sz w:val="28"/>
          <w:szCs w:val="28"/>
          <w:lang w:val="ru-RU" w:eastAsia="en-US"/>
        </w:rPr>
        <w:t>октя</w:t>
      </w:r>
      <w:r w:rsidR="0057091F">
        <w:rPr>
          <w:rFonts w:eastAsiaTheme="minorHAnsi"/>
          <w:sz w:val="28"/>
          <w:szCs w:val="28"/>
          <w:lang w:val="ru-RU" w:eastAsia="en-US"/>
        </w:rPr>
        <w:t>бря</w:t>
      </w:r>
      <w:r w:rsidR="003B46F5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Pr="00893D3C">
        <w:rPr>
          <w:rFonts w:eastAsiaTheme="minorHAnsi"/>
          <w:sz w:val="28"/>
          <w:szCs w:val="28"/>
          <w:lang w:val="ru-RU" w:eastAsia="en-US"/>
        </w:rPr>
        <w:t>201</w:t>
      </w:r>
      <w:r w:rsidR="00AA5F36" w:rsidRPr="00893D3C">
        <w:rPr>
          <w:rFonts w:eastAsiaTheme="minorHAnsi"/>
          <w:sz w:val="28"/>
          <w:szCs w:val="28"/>
          <w:lang w:val="ru-RU" w:eastAsia="en-US"/>
        </w:rPr>
        <w:t>8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года была проведена плановая 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выездная </w:t>
      </w:r>
      <w:r w:rsidR="003B46F5" w:rsidRPr="00893D3C">
        <w:rPr>
          <w:rFonts w:eastAsiaTheme="minorHAnsi"/>
          <w:sz w:val="28"/>
          <w:szCs w:val="28"/>
          <w:lang w:val="ru-RU" w:eastAsia="en-US"/>
        </w:rPr>
        <w:t>проверка соблюдения лицензионных требований и условий при осуществлении деятельности в области гидрометеорологии и смежных с ней областях в</w:t>
      </w:r>
      <w:r w:rsidRPr="00893D3C">
        <w:rPr>
          <w:rFonts w:eastAsiaTheme="minorHAnsi"/>
          <w:sz w:val="28"/>
          <w:szCs w:val="28"/>
          <w:lang w:val="ru-RU" w:eastAsia="en-US"/>
        </w:rPr>
        <w:t xml:space="preserve"> отношении</w:t>
      </w:r>
      <w:r w:rsidR="00AA5F36" w:rsidRPr="00893D3C">
        <w:rPr>
          <w:rFonts w:eastAsiaTheme="minorHAnsi"/>
          <w:sz w:val="28"/>
          <w:szCs w:val="28"/>
          <w:lang w:val="ru-RU" w:eastAsia="en-US"/>
        </w:rPr>
        <w:t xml:space="preserve"> </w:t>
      </w:r>
      <w:r w:rsidR="004A4ECE" w:rsidRPr="00C136A3">
        <w:rPr>
          <w:rFonts w:eastAsiaTheme="minorHAnsi"/>
          <w:sz w:val="28"/>
          <w:szCs w:val="28"/>
          <w:lang w:val="ru-RU" w:eastAsia="en-US"/>
        </w:rPr>
        <w:t>МУНИЦИПАЛЬНОЕ УНИТАРНОЕ ПРЕДПРИЯТИЕ НЕВЕЛЬСКОГО РАЙОНА "НЕВЕЛЬСКИЕ ТЕПЛОСЕТИ"</w:t>
      </w:r>
      <w:r w:rsidRPr="00C136A3">
        <w:rPr>
          <w:rFonts w:eastAsiaTheme="minorHAnsi"/>
          <w:sz w:val="28"/>
          <w:szCs w:val="28"/>
          <w:lang w:val="ru-RU" w:eastAsia="en-US"/>
        </w:rPr>
        <w:t>.</w:t>
      </w:r>
    </w:p>
    <w:p w:rsidR="00C136A3" w:rsidRDefault="000B31DD" w:rsidP="00C136A3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893D3C">
        <w:rPr>
          <w:rFonts w:eastAsiaTheme="minorHAnsi"/>
          <w:sz w:val="28"/>
          <w:szCs w:val="28"/>
          <w:lang w:val="ru-RU" w:eastAsia="en-US"/>
        </w:rPr>
        <w:t xml:space="preserve">В ходе проверки </w:t>
      </w:r>
      <w:r w:rsidR="004A4ECE">
        <w:rPr>
          <w:rFonts w:eastAsiaTheme="minorHAnsi"/>
          <w:sz w:val="28"/>
          <w:szCs w:val="28"/>
          <w:lang w:val="ru-RU" w:eastAsia="en-US"/>
        </w:rPr>
        <w:t xml:space="preserve">были выявлены 4 </w:t>
      </w:r>
      <w:r w:rsidR="00893D3C">
        <w:rPr>
          <w:rFonts w:eastAsiaTheme="minorHAnsi"/>
          <w:sz w:val="28"/>
          <w:szCs w:val="28"/>
          <w:lang w:val="ru-RU" w:eastAsia="en-US"/>
        </w:rPr>
        <w:t>нарушени</w:t>
      </w:r>
      <w:r w:rsidR="004A4ECE">
        <w:rPr>
          <w:rFonts w:eastAsiaTheme="minorHAnsi"/>
          <w:sz w:val="28"/>
          <w:szCs w:val="28"/>
          <w:lang w:val="ru-RU" w:eastAsia="en-US"/>
        </w:rPr>
        <w:t>я</w:t>
      </w:r>
      <w:r w:rsidR="00C136A3">
        <w:rPr>
          <w:rFonts w:eastAsiaTheme="minorHAnsi"/>
          <w:sz w:val="28"/>
          <w:szCs w:val="28"/>
          <w:lang w:val="ru-RU" w:eastAsia="en-US"/>
        </w:rPr>
        <w:t>, а именно:</w:t>
      </w:r>
    </w:p>
    <w:p w:rsidR="00C136A3" w:rsidRPr="00C136A3" w:rsidRDefault="00C136A3" w:rsidP="00C136A3">
      <w:pPr>
        <w:pStyle w:val="a6"/>
        <w:widowControl/>
        <w:numPr>
          <w:ilvl w:val="0"/>
          <w:numId w:val="5"/>
        </w:numPr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  <w:r w:rsidRPr="00C136A3">
        <w:rPr>
          <w:rFonts w:eastAsiaTheme="minorHAnsi"/>
          <w:sz w:val="28"/>
          <w:szCs w:val="28"/>
          <w:lang w:val="ru-RU" w:eastAsia="en-US"/>
        </w:rPr>
        <w:t>По указанному в Лицензии адресу места осуществления деятельности у МУП «</w:t>
      </w:r>
      <w:proofErr w:type="spellStart"/>
      <w:r w:rsidRPr="00C136A3">
        <w:rPr>
          <w:rFonts w:eastAsiaTheme="minorHAnsi"/>
          <w:sz w:val="28"/>
          <w:szCs w:val="28"/>
          <w:lang w:val="ru-RU" w:eastAsia="en-US"/>
        </w:rPr>
        <w:t>Невельские</w:t>
      </w:r>
      <w:proofErr w:type="spellEnd"/>
      <w:r w:rsidRPr="00C136A3">
        <w:rPr>
          <w:rFonts w:eastAsiaTheme="minorHAnsi"/>
          <w:sz w:val="28"/>
          <w:szCs w:val="28"/>
          <w:lang w:val="ru-RU" w:eastAsia="en-US"/>
        </w:rPr>
        <w:t xml:space="preserve"> теплосети» отсутствуют на законном основании здания и (или) помещения, а также технические средства и оборудование, предназначенные для осуществления лицензируемого вида деятельности</w:t>
      </w:r>
      <w:r w:rsidRPr="00C136A3">
        <w:rPr>
          <w:rFonts w:eastAsiaTheme="minorHAnsi"/>
          <w:sz w:val="28"/>
          <w:szCs w:val="28"/>
          <w:lang w:val="ru-RU" w:eastAsia="en-US"/>
        </w:rPr>
        <w:t>;</w:t>
      </w:r>
    </w:p>
    <w:p w:rsidR="00C136A3" w:rsidRPr="00C136A3" w:rsidRDefault="00C136A3" w:rsidP="00C136A3">
      <w:pPr>
        <w:pStyle w:val="a6"/>
        <w:widowControl/>
        <w:numPr>
          <w:ilvl w:val="0"/>
          <w:numId w:val="5"/>
        </w:numPr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_Hlk528223424"/>
      <w:r w:rsidRPr="00C136A3">
        <w:rPr>
          <w:rFonts w:eastAsiaTheme="minorHAnsi"/>
          <w:sz w:val="28"/>
          <w:szCs w:val="28"/>
          <w:lang w:val="ru-RU" w:eastAsia="en-US"/>
        </w:rPr>
        <w:t>МУП «</w:t>
      </w:r>
      <w:proofErr w:type="spellStart"/>
      <w:r w:rsidRPr="00C136A3">
        <w:rPr>
          <w:rFonts w:eastAsiaTheme="minorHAnsi"/>
          <w:sz w:val="28"/>
          <w:szCs w:val="28"/>
          <w:lang w:val="ru-RU" w:eastAsia="en-US"/>
        </w:rPr>
        <w:t>Невельские</w:t>
      </w:r>
      <w:proofErr w:type="spellEnd"/>
      <w:r w:rsidRPr="00C136A3">
        <w:rPr>
          <w:rFonts w:eastAsiaTheme="minorHAnsi"/>
          <w:sz w:val="28"/>
          <w:szCs w:val="28"/>
          <w:lang w:val="ru-RU" w:eastAsia="en-US"/>
        </w:rPr>
        <w:t xml:space="preserve"> теплосети» для собственных нужд, без извлечения прибыли осуществляет деятельность, не указанную в Лицензии, а именно осуществляет определение уровня загрязнения водных объектов (выполняют количественный химический анализ проб поверхностной природной воды)</w:t>
      </w:r>
      <w:bookmarkEnd w:id="0"/>
      <w:r w:rsidRPr="00C136A3">
        <w:rPr>
          <w:rFonts w:eastAsiaTheme="minorHAnsi"/>
          <w:sz w:val="28"/>
          <w:szCs w:val="28"/>
          <w:lang w:val="ru-RU" w:eastAsia="en-US"/>
        </w:rPr>
        <w:t>;</w:t>
      </w:r>
    </w:p>
    <w:p w:rsidR="00C136A3" w:rsidRPr="00C136A3" w:rsidRDefault="00C136A3" w:rsidP="00C136A3">
      <w:pPr>
        <w:pStyle w:val="a6"/>
        <w:widowControl/>
        <w:numPr>
          <w:ilvl w:val="0"/>
          <w:numId w:val="5"/>
        </w:numPr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  <w:bookmarkStart w:id="1" w:name="_Hlk528223728"/>
      <w:r w:rsidRPr="00C136A3">
        <w:rPr>
          <w:rFonts w:eastAsiaTheme="minorHAnsi"/>
          <w:sz w:val="28"/>
          <w:szCs w:val="28"/>
          <w:lang w:val="ru-RU" w:eastAsia="en-US"/>
        </w:rPr>
        <w:t>Проверкой установлено, что МУП «</w:t>
      </w:r>
      <w:proofErr w:type="spellStart"/>
      <w:r w:rsidRPr="00C136A3">
        <w:rPr>
          <w:rFonts w:eastAsiaTheme="minorHAnsi"/>
          <w:sz w:val="28"/>
          <w:szCs w:val="28"/>
          <w:lang w:val="ru-RU" w:eastAsia="en-US"/>
        </w:rPr>
        <w:t>Невельские</w:t>
      </w:r>
      <w:proofErr w:type="spellEnd"/>
      <w:r w:rsidRPr="00C136A3">
        <w:rPr>
          <w:rFonts w:eastAsiaTheme="minorHAnsi"/>
          <w:sz w:val="28"/>
          <w:szCs w:val="28"/>
          <w:lang w:val="ru-RU" w:eastAsia="en-US"/>
        </w:rPr>
        <w:t xml:space="preserve"> теплосети» не соблюдает условий деятельности, установленных для стационарных и подвижных пунктов наблюдения (для работ и услуг, указанных в </w:t>
      </w:r>
      <w:proofErr w:type="spellStart"/>
      <w:r w:rsidRPr="00C136A3">
        <w:rPr>
          <w:rFonts w:eastAsiaTheme="minorHAnsi"/>
          <w:sz w:val="28"/>
          <w:szCs w:val="28"/>
          <w:lang w:val="ru-RU" w:eastAsia="en-US"/>
        </w:rPr>
        <w:t>пп</w:t>
      </w:r>
      <w:proofErr w:type="spellEnd"/>
      <w:r w:rsidRPr="00C136A3">
        <w:rPr>
          <w:rFonts w:eastAsiaTheme="minorHAnsi"/>
          <w:sz w:val="28"/>
          <w:szCs w:val="28"/>
          <w:lang w:val="ru-RU" w:eastAsia="en-US"/>
        </w:rPr>
        <w:t>. «а» и «б» п.2 Положения о Лицензировании)</w:t>
      </w:r>
      <w:bookmarkEnd w:id="1"/>
      <w:r w:rsidRPr="00C136A3">
        <w:rPr>
          <w:rFonts w:eastAsiaTheme="minorHAnsi"/>
          <w:sz w:val="28"/>
          <w:szCs w:val="28"/>
          <w:lang w:val="ru-RU" w:eastAsia="en-US"/>
        </w:rPr>
        <w:t>;</w:t>
      </w:r>
    </w:p>
    <w:p w:rsidR="00C136A3" w:rsidRPr="00C136A3" w:rsidRDefault="00C136A3" w:rsidP="00C136A3">
      <w:pPr>
        <w:pStyle w:val="a6"/>
        <w:widowControl/>
        <w:numPr>
          <w:ilvl w:val="0"/>
          <w:numId w:val="5"/>
        </w:numPr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  <w:r w:rsidRPr="00C136A3">
        <w:rPr>
          <w:rFonts w:eastAsiaTheme="minorHAnsi"/>
          <w:sz w:val="28"/>
          <w:szCs w:val="28"/>
          <w:lang w:val="ru-RU" w:eastAsia="en-US"/>
        </w:rPr>
        <w:t>Методики, используемые МУП «</w:t>
      </w:r>
      <w:proofErr w:type="spellStart"/>
      <w:r w:rsidRPr="00C136A3">
        <w:rPr>
          <w:rFonts w:eastAsiaTheme="minorHAnsi"/>
          <w:sz w:val="28"/>
          <w:szCs w:val="28"/>
          <w:lang w:val="ru-RU" w:eastAsia="en-US"/>
        </w:rPr>
        <w:t>Невельские</w:t>
      </w:r>
      <w:proofErr w:type="spellEnd"/>
      <w:r w:rsidRPr="00C136A3">
        <w:rPr>
          <w:rFonts w:eastAsiaTheme="minorHAnsi"/>
          <w:sz w:val="28"/>
          <w:szCs w:val="28"/>
          <w:lang w:val="ru-RU" w:eastAsia="en-US"/>
        </w:rPr>
        <w:t xml:space="preserve"> теплосети» для анализа поверхностных вод, отсутствуют в РД 52.18.595-96 и не согласованы с ФГБУ «Гидрохимический институт», что является нарушением гидрометеорологических наставлений и руководящих документов, а именно РД 52.18.595-96 «Федеральный перечень методик выполнения измерений, допущенных к применению при выполнении работ в области мониторинга загрязнения мониторинга окружающей природной среды»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C136A3" w:rsidRDefault="00C136A3" w:rsidP="00C136A3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Предприятию выдано 4 предписания. В отношении юридического и должностных лиц предприятия возбуждены административные дела по ч.1 ст. 8.40 КоАП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 xml:space="preserve">РФ,   </w:t>
      </w:r>
      <w:proofErr w:type="gramEnd"/>
      <w:r>
        <w:rPr>
          <w:rFonts w:eastAsiaTheme="minorHAnsi"/>
          <w:sz w:val="28"/>
          <w:szCs w:val="28"/>
          <w:lang w:val="ru-RU" w:eastAsia="en-US"/>
        </w:rPr>
        <w:t xml:space="preserve">                       ч.1 ст. 19.20 КоАП РФ и ч.2 ст. 19.20 КоАП РФ.</w:t>
      </w:r>
    </w:p>
    <w:p w:rsidR="004E287F" w:rsidRPr="005C76D0" w:rsidRDefault="004E287F" w:rsidP="005C76D0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bookmarkStart w:id="2" w:name="_GoBack"/>
      <w:bookmarkEnd w:id="2"/>
    </w:p>
    <w:sectPr w:rsidR="004E287F" w:rsidRPr="005C76D0" w:rsidSect="00A91D0B">
      <w:headerReference w:type="even" r:id="rId7"/>
      <w:headerReference w:type="default" r:id="rId8"/>
      <w:pgSz w:w="12240" w:h="15840"/>
      <w:pgMar w:top="1135" w:right="567" w:bottom="993" w:left="1134" w:header="56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F" w:rsidRDefault="009633DF">
      <w:r>
        <w:separator/>
      </w:r>
    </w:p>
  </w:endnote>
  <w:endnote w:type="continuationSeparator" w:id="0">
    <w:p w:rsidR="009633DF" w:rsidRDefault="009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F" w:rsidRDefault="009633DF">
      <w:r>
        <w:separator/>
      </w:r>
    </w:p>
  </w:footnote>
  <w:footnote w:type="continuationSeparator" w:id="0">
    <w:p w:rsidR="009633DF" w:rsidRDefault="0096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AD" w:rsidRDefault="00C136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AD" w:rsidRDefault="00E7177F" w:rsidP="002F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3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36A3">
      <w:rPr>
        <w:rStyle w:val="a5"/>
        <w:noProof/>
      </w:rPr>
      <w:t>2</w:t>
    </w:r>
    <w:r>
      <w:rPr>
        <w:rStyle w:val="a5"/>
      </w:rPr>
      <w:fldChar w:fldCharType="end"/>
    </w:r>
  </w:p>
  <w:p w:rsidR="002765AD" w:rsidRDefault="00C136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0E7"/>
    <w:multiLevelType w:val="hybridMultilevel"/>
    <w:tmpl w:val="5C2A4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17336"/>
    <w:multiLevelType w:val="hybridMultilevel"/>
    <w:tmpl w:val="6EFE79C6"/>
    <w:lvl w:ilvl="0" w:tplc="BC2C8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86940"/>
    <w:multiLevelType w:val="hybridMultilevel"/>
    <w:tmpl w:val="F15C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6685"/>
    <w:multiLevelType w:val="hybridMultilevel"/>
    <w:tmpl w:val="FEC20660"/>
    <w:lvl w:ilvl="0" w:tplc="4B764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6C3675"/>
    <w:multiLevelType w:val="hybridMultilevel"/>
    <w:tmpl w:val="2BC6C3C4"/>
    <w:lvl w:ilvl="0" w:tplc="B06CA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F"/>
    <w:rsid w:val="000B31DD"/>
    <w:rsid w:val="000F0F88"/>
    <w:rsid w:val="00251886"/>
    <w:rsid w:val="002A0873"/>
    <w:rsid w:val="002F7CCF"/>
    <w:rsid w:val="003B46F5"/>
    <w:rsid w:val="00403D8B"/>
    <w:rsid w:val="00431A97"/>
    <w:rsid w:val="00483CC7"/>
    <w:rsid w:val="004A3216"/>
    <w:rsid w:val="004A4ECE"/>
    <w:rsid w:val="004E287F"/>
    <w:rsid w:val="0057091F"/>
    <w:rsid w:val="005B20E7"/>
    <w:rsid w:val="005C76D0"/>
    <w:rsid w:val="00647B48"/>
    <w:rsid w:val="00661E6F"/>
    <w:rsid w:val="006B30C8"/>
    <w:rsid w:val="006C4F42"/>
    <w:rsid w:val="00712D28"/>
    <w:rsid w:val="00893D3C"/>
    <w:rsid w:val="009169E1"/>
    <w:rsid w:val="009633DF"/>
    <w:rsid w:val="0096502C"/>
    <w:rsid w:val="009C6835"/>
    <w:rsid w:val="009F5D56"/>
    <w:rsid w:val="00A14FF5"/>
    <w:rsid w:val="00A935C4"/>
    <w:rsid w:val="00AA5F36"/>
    <w:rsid w:val="00B212C7"/>
    <w:rsid w:val="00B93971"/>
    <w:rsid w:val="00C1254E"/>
    <w:rsid w:val="00C136A3"/>
    <w:rsid w:val="00CC2D95"/>
    <w:rsid w:val="00D03972"/>
    <w:rsid w:val="00D31DA0"/>
    <w:rsid w:val="00DA6866"/>
    <w:rsid w:val="00E21D5D"/>
    <w:rsid w:val="00E22525"/>
    <w:rsid w:val="00E255B2"/>
    <w:rsid w:val="00E3506D"/>
    <w:rsid w:val="00E7177F"/>
    <w:rsid w:val="00E834D7"/>
    <w:rsid w:val="00EC059F"/>
    <w:rsid w:val="00FD3C94"/>
    <w:rsid w:val="00FD443E"/>
    <w:rsid w:val="00FE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80BFB-EE88-4D7F-A2CF-7D002F97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05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05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page number"/>
    <w:basedOn w:val="a0"/>
    <w:rsid w:val="00EC059F"/>
  </w:style>
  <w:style w:type="paragraph" w:styleId="a6">
    <w:name w:val="List Paragraph"/>
    <w:basedOn w:val="a"/>
    <w:link w:val="a7"/>
    <w:uiPriority w:val="34"/>
    <w:qFormat/>
    <w:rsid w:val="000B31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34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D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7">
    <w:name w:val="Абзац списка Знак"/>
    <w:link w:val="a6"/>
    <w:uiPriority w:val="34"/>
    <w:locked/>
    <w:rsid w:val="00C136A3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3</cp:revision>
  <cp:lastPrinted>2018-12-03T10:36:00Z</cp:lastPrinted>
  <dcterms:created xsi:type="dcterms:W3CDTF">2018-12-18T13:48:00Z</dcterms:created>
  <dcterms:modified xsi:type="dcterms:W3CDTF">2018-12-18T14:02:00Z</dcterms:modified>
</cp:coreProperties>
</file>